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B8" w:rsidRDefault="00137B51">
      <w:pPr>
        <w:spacing w:line="100" w:lineRule="atLeast"/>
        <w:rPr>
          <w:rFonts w:ascii="Arial" w:hAnsi="Arial"/>
          <w:b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 xml:space="preserve">Prot. </w:t>
      </w:r>
      <w:r w:rsidR="00D83F2C">
        <w:rPr>
          <w:rFonts w:ascii="Arial" w:hAnsi="Arial"/>
          <w:b/>
          <w:sz w:val="20"/>
          <w:szCs w:val="20"/>
          <w:shd w:val="clear" w:color="auto" w:fill="FFFFFF"/>
        </w:rPr>
        <w:t>1</w:t>
      </w:r>
      <w:r w:rsidR="00240C7C">
        <w:rPr>
          <w:rFonts w:ascii="Arial" w:hAnsi="Arial"/>
          <w:b/>
          <w:sz w:val="20"/>
          <w:szCs w:val="20"/>
          <w:shd w:val="clear" w:color="auto" w:fill="FFFFFF"/>
        </w:rPr>
        <w:t>46</w:t>
      </w:r>
      <w:r w:rsidR="00D83F2C">
        <w:rPr>
          <w:rFonts w:ascii="Arial" w:hAnsi="Arial"/>
          <w:b/>
          <w:sz w:val="20"/>
          <w:szCs w:val="20"/>
          <w:shd w:val="clear" w:color="auto" w:fill="FFFFFF"/>
        </w:rPr>
        <w:t>/2019</w:t>
      </w:r>
      <w:r w:rsidR="00327D3D">
        <w:rPr>
          <w:rFonts w:ascii="Arial" w:hAnsi="Arial"/>
          <w:b/>
          <w:sz w:val="20"/>
          <w:szCs w:val="20"/>
          <w:shd w:val="clear" w:color="auto" w:fill="FFFFFF"/>
        </w:rPr>
        <w:t xml:space="preserve"> - </w:t>
      </w:r>
      <w:r w:rsidR="003206AB">
        <w:rPr>
          <w:rFonts w:ascii="Arial" w:hAnsi="Arial"/>
          <w:b/>
          <w:sz w:val="20"/>
          <w:szCs w:val="20"/>
          <w:shd w:val="clear" w:color="auto" w:fill="FFFFFF"/>
        </w:rPr>
        <w:t xml:space="preserve">Ricerca </w:t>
      </w:r>
      <w:r>
        <w:rPr>
          <w:rFonts w:ascii="Arial" w:hAnsi="Arial"/>
          <w:b/>
          <w:sz w:val="20"/>
          <w:szCs w:val="20"/>
          <w:shd w:val="clear" w:color="auto" w:fill="FFFFFF"/>
        </w:rPr>
        <w:t>Capo Progetto</w:t>
      </w:r>
      <w:r w:rsidR="003206AB">
        <w:rPr>
          <w:rFonts w:ascii="Arial" w:hAnsi="Arial"/>
          <w:b/>
          <w:sz w:val="20"/>
          <w:szCs w:val="20"/>
          <w:shd w:val="clear" w:color="auto" w:fill="FFFFFF"/>
        </w:rPr>
        <w:t xml:space="preserve"> - Burkina Faso</w:t>
      </w:r>
    </w:p>
    <w:p w:rsidR="00C379B8" w:rsidRDefault="00BC5C87" w:rsidP="003206AB">
      <w:pPr>
        <w:spacing w:line="100" w:lineRule="atLeast"/>
        <w:jc w:val="both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ACRA</w:t>
      </w:r>
      <w:r w:rsidR="003206AB">
        <w:rPr>
          <w:rFonts w:ascii="Arial" w:hAnsi="Arial"/>
          <w:sz w:val="20"/>
          <w:szCs w:val="20"/>
          <w:shd w:val="clear" w:color="auto" w:fill="FFFFFF"/>
        </w:rPr>
        <w:t xml:space="preserve"> è alla ricerca di un CAPO </w:t>
      </w:r>
      <w:r w:rsidR="00137B51">
        <w:rPr>
          <w:rFonts w:ascii="Arial" w:hAnsi="Arial"/>
          <w:sz w:val="20"/>
          <w:szCs w:val="20"/>
          <w:shd w:val="clear" w:color="auto" w:fill="FFFFFF"/>
        </w:rPr>
        <w:t>PROGETTO</w:t>
      </w:r>
      <w:r w:rsidR="003206AB">
        <w:rPr>
          <w:rFonts w:ascii="Arial" w:hAnsi="Arial"/>
          <w:sz w:val="20"/>
          <w:szCs w:val="20"/>
          <w:shd w:val="clear" w:color="auto" w:fill="FFFFFF"/>
        </w:rPr>
        <w:t xml:space="preserve"> per un progetto in Burkina Faso</w:t>
      </w:r>
      <w:r w:rsidR="003C70EA">
        <w:rPr>
          <w:rFonts w:ascii="Arial" w:hAnsi="Arial"/>
          <w:sz w:val="20"/>
          <w:szCs w:val="20"/>
          <w:shd w:val="clear" w:color="auto" w:fill="FFFFFF"/>
        </w:rPr>
        <w:t xml:space="preserve"> cofinanziato </w:t>
      </w:r>
      <w:r w:rsidR="00137B51">
        <w:rPr>
          <w:rFonts w:ascii="Arial" w:hAnsi="Arial"/>
          <w:sz w:val="20"/>
          <w:szCs w:val="20"/>
          <w:shd w:val="clear" w:color="auto" w:fill="FFFFFF"/>
        </w:rPr>
        <w:t>AICS</w:t>
      </w:r>
      <w:r>
        <w:rPr>
          <w:rFonts w:ascii="Arial" w:hAnsi="Arial"/>
          <w:sz w:val="20"/>
          <w:szCs w:val="20"/>
          <w:shd w:val="clear" w:color="auto" w:fill="FFFFFF"/>
        </w:rPr>
        <w:t>. Sono richieste: un’</w:t>
      </w:r>
      <w:r w:rsidR="003206AB">
        <w:rPr>
          <w:rFonts w:ascii="Arial" w:hAnsi="Arial"/>
          <w:sz w:val="20"/>
          <w:szCs w:val="20"/>
          <w:shd w:val="clear" w:color="auto" w:fill="FFFFFF"/>
        </w:rPr>
        <w:t xml:space="preserve">eccellente conoscenza della lingua francese, precedenti esperienze nella gestione di progetti, preferibilmente in Africa Sub-sahariana e in materia di </w:t>
      </w:r>
      <w:r w:rsidR="00137B51">
        <w:rPr>
          <w:rFonts w:ascii="Arial" w:hAnsi="Arial"/>
          <w:sz w:val="20"/>
          <w:szCs w:val="20"/>
          <w:shd w:val="clear" w:color="auto" w:fill="FFFFFF"/>
        </w:rPr>
        <w:t xml:space="preserve">social business, </w:t>
      </w:r>
      <w:r w:rsidR="003206AB">
        <w:rPr>
          <w:rFonts w:ascii="Arial" w:hAnsi="Arial"/>
          <w:sz w:val="20"/>
          <w:szCs w:val="20"/>
          <w:shd w:val="clear" w:color="auto" w:fill="FFFFFF"/>
        </w:rPr>
        <w:t>sicurezza alimentare, agro-ecologia e sviluppo economico delle aree rurali.</w:t>
      </w:r>
    </w:p>
    <w:p w:rsidR="00C379B8" w:rsidRDefault="003206AB" w:rsidP="003C70EA">
      <w:pPr>
        <w:spacing w:after="0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Posizione</w:t>
      </w:r>
      <w:r w:rsidR="003C70EA">
        <w:rPr>
          <w:rFonts w:ascii="Arial" w:hAnsi="Arial"/>
          <w:sz w:val="20"/>
          <w:szCs w:val="20"/>
          <w:shd w:val="clear" w:color="auto" w:fill="FFFFFF"/>
        </w:rPr>
        <w:t>: C</w:t>
      </w:r>
      <w:r>
        <w:rPr>
          <w:rFonts w:ascii="Arial" w:hAnsi="Arial"/>
          <w:sz w:val="20"/>
          <w:szCs w:val="20"/>
          <w:shd w:val="clear" w:color="auto" w:fill="FFFFFF"/>
        </w:rPr>
        <w:t xml:space="preserve">apo </w:t>
      </w:r>
      <w:r w:rsidR="00137B51">
        <w:rPr>
          <w:rFonts w:ascii="Arial" w:hAnsi="Arial"/>
          <w:sz w:val="20"/>
          <w:szCs w:val="20"/>
          <w:shd w:val="clear" w:color="auto" w:fill="FFFFFF"/>
        </w:rPr>
        <w:t>Progetto</w:t>
      </w:r>
      <w:r w:rsidR="003C70EA">
        <w:rPr>
          <w:rFonts w:ascii="Arial" w:hAnsi="Arial"/>
          <w:sz w:val="20"/>
          <w:szCs w:val="20"/>
          <w:shd w:val="clear" w:color="auto" w:fill="FFFFFF"/>
        </w:rPr>
        <w:t>,</w:t>
      </w: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="003C70EA">
        <w:rPr>
          <w:rFonts w:ascii="Arial" w:hAnsi="Arial"/>
          <w:sz w:val="20"/>
          <w:szCs w:val="20"/>
          <w:shd w:val="clear" w:color="auto" w:fill="FFFFFF"/>
        </w:rPr>
        <w:t>P</w:t>
      </w:r>
      <w:r>
        <w:rPr>
          <w:rFonts w:ascii="Arial" w:hAnsi="Arial"/>
          <w:sz w:val="20"/>
          <w:szCs w:val="20"/>
          <w:shd w:val="clear" w:color="auto" w:fill="FFFFFF"/>
        </w:rPr>
        <w:t xml:space="preserve">rogetto </w:t>
      </w:r>
      <w:r w:rsidR="00BC5C87">
        <w:rPr>
          <w:rFonts w:ascii="Arial" w:hAnsi="Arial"/>
          <w:sz w:val="20"/>
          <w:szCs w:val="20"/>
          <w:shd w:val="clear" w:color="auto" w:fill="FFFFFF"/>
        </w:rPr>
        <w:t>AICS</w:t>
      </w:r>
    </w:p>
    <w:p w:rsidR="00C379B8" w:rsidRDefault="003206AB" w:rsidP="003C70EA">
      <w:pPr>
        <w:spacing w:after="0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Destinazione</w:t>
      </w:r>
      <w:r>
        <w:rPr>
          <w:rFonts w:ascii="Arial" w:hAnsi="Arial"/>
          <w:sz w:val="20"/>
          <w:szCs w:val="20"/>
          <w:shd w:val="clear" w:color="auto" w:fill="FFFFFF"/>
        </w:rPr>
        <w:t>: Burkina Faso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Sede di lavoro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Ouagadougou </w:t>
      </w:r>
      <w:r w:rsidR="00137B51">
        <w:rPr>
          <w:rFonts w:ascii="Arial" w:hAnsi="Arial" w:cs="Arial"/>
          <w:sz w:val="20"/>
          <w:szCs w:val="20"/>
          <w:shd w:val="clear" w:color="auto" w:fill="FFFFFF"/>
        </w:rPr>
        <w:t>e Regione Centro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Retribuzione</w:t>
      </w:r>
      <w:r>
        <w:rPr>
          <w:rFonts w:ascii="Arial" w:hAnsi="Arial" w:cs="Arial"/>
          <w:sz w:val="20"/>
          <w:szCs w:val="20"/>
          <w:shd w:val="clear" w:color="auto" w:fill="FFFFFF"/>
        </w:rPr>
        <w:t>: in base all’esperienza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Durata contratto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962C14">
        <w:rPr>
          <w:rFonts w:ascii="Arial" w:hAnsi="Arial" w:cs="Arial"/>
          <w:sz w:val="20"/>
          <w:szCs w:val="20"/>
          <w:shd w:val="clear" w:color="auto" w:fill="FFFFFF"/>
        </w:rPr>
        <w:t>12</w:t>
      </w:r>
      <w:r w:rsidR="00BC5C87">
        <w:rPr>
          <w:rFonts w:ascii="Arial" w:hAnsi="Arial" w:cs="Arial"/>
          <w:sz w:val="20"/>
          <w:szCs w:val="20"/>
          <w:shd w:val="clear" w:color="auto" w:fill="FFFFFF"/>
        </w:rPr>
        <w:t xml:space="preserve"> mesi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(rinnovabile)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Data partenza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442BDC">
        <w:rPr>
          <w:rFonts w:ascii="Arial" w:hAnsi="Arial" w:cs="Arial"/>
          <w:sz w:val="20"/>
          <w:szCs w:val="20"/>
          <w:shd w:val="clear" w:color="auto" w:fill="FFFFFF"/>
        </w:rPr>
        <w:t>Febbraio</w:t>
      </w:r>
      <w:bookmarkStart w:id="0" w:name="_GoBack"/>
      <w:bookmarkEnd w:id="0"/>
      <w:r w:rsidR="00240C7C">
        <w:rPr>
          <w:rFonts w:ascii="Arial" w:hAnsi="Arial" w:cs="Arial"/>
          <w:sz w:val="20"/>
          <w:szCs w:val="20"/>
          <w:shd w:val="clear" w:color="auto" w:fill="FFFFFF"/>
        </w:rPr>
        <w:t xml:space="preserve"> 2020</w:t>
      </w:r>
    </w:p>
    <w:p w:rsidR="003C70EA" w:rsidRDefault="003C70EA" w:rsidP="003C70EA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37B51" w:rsidRDefault="003206AB" w:rsidP="003C70EA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Contesto: </w:t>
      </w:r>
      <w:r w:rsidR="00137B51" w:rsidRPr="00137B51">
        <w:rPr>
          <w:rFonts w:ascii="Arial" w:hAnsi="Arial" w:cs="Arial"/>
          <w:sz w:val="20"/>
          <w:szCs w:val="20"/>
          <w:shd w:val="clear" w:color="auto" w:fill="FFFFFF"/>
        </w:rPr>
        <w:t>ACRA è un’organizzazione non governativa laica e indipendente, impegnata nel rimuovere le povertà attraverso soluzioni sostenibili, innovative e partecipate. Un’attenzione particolare è rivolta alle periferie del pianeta e alle fasce di marginalità nel Sud come nel Nord del Mondo. In Europa e in Italia ACRA promuove una cultura di pace, dialogo, scambio interculturale e solidarietà.</w:t>
      </w:r>
    </w:p>
    <w:p w:rsidR="00C5749F" w:rsidRDefault="003206AB" w:rsidP="003C70E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ACRA è attiva in Burkina Faso dal 2007 in diversi settori: sicurezza alimentare, gestione delle risorse naturali, sviluppo economico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, turismo responsabile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L’opera trasversale dell’organizzazione si è distinta per azioni di implementazione delle capacità delle Autorità Locali e delle Organizzazioni della Società Civile. </w:t>
      </w:r>
    </w:p>
    <w:p w:rsidR="00C5749F" w:rsidRDefault="003206AB" w:rsidP="003C70E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C70EA">
        <w:rPr>
          <w:rFonts w:ascii="Arial" w:hAnsi="Arial" w:cs="Arial"/>
          <w:sz w:val="20"/>
          <w:szCs w:val="20"/>
          <w:shd w:val="clear" w:color="auto" w:fill="FFFFFF"/>
        </w:rPr>
        <w:t>Dal 2013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l'organizzazione è impegnata nella realizzazione di un programma per la promozione di strumenti finanziari a sostegno della sicurezza alimentare in BF, promosso dalla Associazione Casse di Risparmio Italiane (ACRI)</w:t>
      </w:r>
      <w:r w:rsidR="00C5749F">
        <w:rPr>
          <w:rFonts w:ascii="Arial" w:hAnsi="Arial" w:cs="Arial"/>
          <w:sz w:val="20"/>
          <w:szCs w:val="20"/>
          <w:shd w:val="clear" w:color="auto" w:fill="FFFFFF"/>
        </w:rPr>
        <w:t xml:space="preserve"> e ha fondato l’impresa sociale KDB (Ke du Burkinabé) basata a Ouagadougou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la cui Mission è: Prezzo Equo, Qualità del prodotto e Sviluppo Sostenibile, al fine di 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>Sviluppare un'economia sostenibile sostenendo la produzione locale, dando ai piccoli produttori locali l'accesso a un mercato più ampio e promuovendo un consumo consapevole.</w:t>
      </w:r>
    </w:p>
    <w:p w:rsidR="00C379B8" w:rsidRPr="00C5749F" w:rsidRDefault="00C5749F" w:rsidP="003C70EA">
      <w:pPr>
        <w:pStyle w:val="NormaleWeb"/>
        <w:spacing w:before="0" w:after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C5749F">
        <w:rPr>
          <w:rFonts w:ascii="Arial" w:hAnsi="Arial" w:cs="Arial"/>
          <w:sz w:val="20"/>
          <w:szCs w:val="20"/>
          <w:shd w:val="clear" w:color="auto" w:fill="FFFFFF"/>
        </w:rPr>
        <w:t>Il progetto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“</w:t>
      </w:r>
      <w:r w:rsidRPr="00C5749F">
        <w:rPr>
          <w:rFonts w:ascii="Arial" w:hAnsi="Arial" w:cs="Arial"/>
          <w:i/>
          <w:sz w:val="20"/>
          <w:szCs w:val="20"/>
          <w:shd w:val="clear" w:color="auto" w:fill="FFFFFF"/>
        </w:rPr>
        <w:t>Imprese sociali innovative e partecipazione dei migranti per l'inclusione sociale in Burkina Faso</w:t>
      </w:r>
      <w:r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Pr="00C5749F">
        <w:rPr>
          <w:rFonts w:ascii="Arial" w:hAnsi="Arial" w:cs="Arial"/>
          <w:sz w:val="20"/>
          <w:szCs w:val="20"/>
          <w:shd w:val="clear" w:color="auto" w:fill="FFFFFF"/>
        </w:rPr>
        <w:t xml:space="preserve"> in avvio sarà realizzato in partenariato con Mani Tese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 avrà l’obiettivo generale di</w:t>
      </w:r>
      <w:r w:rsidRPr="00C5749F">
        <w:t xml:space="preserve"> </w:t>
      </w:r>
      <w:r w:rsidRPr="00C5749F">
        <w:rPr>
          <w:rFonts w:ascii="Arial" w:hAnsi="Arial" w:cs="Arial"/>
          <w:i/>
          <w:sz w:val="20"/>
          <w:szCs w:val="20"/>
          <w:shd w:val="clear" w:color="auto" w:fill="FFFFFF"/>
        </w:rPr>
        <w:t>Contribuire al miglioramento delle condizioni di vita della popolazione rurale in Burkina Faso riducendo barriere economiche, sociali e di competenze, favorendo iniziative di sviluppo locale innovative, inclusive e sostenibili in linea con gli SDG 8, 1, 5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:rsidR="00C379B8" w:rsidRDefault="003206AB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Mansioni e responsabilità </w:t>
      </w:r>
    </w:p>
    <w:p w:rsidR="00137B51" w:rsidRPr="00631E46" w:rsidRDefault="00137B51" w:rsidP="00631E46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Garantire la buona esecuzione delle attività previste dal progetto e la realizzazione dei 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risultati come degli obiettivi, in particolare 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>Responsabile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delle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 xml:space="preserve"> attività di sviluppo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dell’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>impresa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>sociale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Rappresentare ACRA per le attività di progetto;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Instaurare relazioni politiche e istituzionali necessarie per il buon funzionamento del progetto e garantirne la visib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ilità sia in loco che in Italia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Comunicare e collaborare con i partner di progetto, cooperare insieme per mobil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izzare le comunità beneficiarie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le risorse umane e fi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nanziarie destinate al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e supervisionare gli aspetti amministr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ativi e finanziari del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e formare il personale loc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ale e lo staff ACRA di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Preparare e supervisionare relazioni mensili sul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 controllo di gestione per ACRA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Redigere i rapporti richiesti dal partner, dai finanziatori come anche quelli richiesti dall’organizzazione per controlli interni;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Responsabile di tutte le procedure di chiusura del progetto (rapporti descrittivi e finanziari, handover, ecc.);</w:t>
      </w:r>
    </w:p>
    <w:p w:rsidR="00C5749F" w:rsidRDefault="00C5749F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Assicurare il raccordo e coordinamento delle attività del Programma AICS con le azioni promosse con il programma ACRI;</w:t>
      </w:r>
    </w:p>
    <w:p w:rsidR="00C5749F" w:rsidRDefault="00C5749F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Supportare e coordinare le attività dell’impresa sociale KDB (Ke du Burkinabé):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Coordinare le attività di fo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rmazione e di sensibilizzazione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Identificare le “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best practices</w:t>
      </w:r>
      <w:r>
        <w:rPr>
          <w:rFonts w:ascii="Arial" w:hAnsi="Arial" w:cs="Arial"/>
          <w:sz w:val="20"/>
          <w:szCs w:val="20"/>
          <w:shd w:val="clear" w:color="auto" w:fill="FFFFFF"/>
        </w:rPr>
        <w:t>” tra le esperienze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 realizzate durante il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Identificare e collaborare per la ricerca di opportunità di cofinanziamento del progetto.</w:t>
      </w:r>
    </w:p>
    <w:p w:rsidR="003C70EA" w:rsidRDefault="003C70EA" w:rsidP="003C70EA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C70EA" w:rsidRPr="003C70EA" w:rsidRDefault="003206AB" w:rsidP="003C70EA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Competenze richieste</w:t>
      </w:r>
    </w:p>
    <w:p w:rsidR="003C70EA" w:rsidRPr="00DD2F1B" w:rsidRDefault="003206AB" w:rsidP="003C70EA">
      <w:pPr>
        <w:pStyle w:val="NormaleWeb"/>
        <w:numPr>
          <w:ilvl w:val="0"/>
          <w:numId w:val="8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Conoscenza pregressa dei principali strumenti inerenti </w:t>
      </w:r>
      <w:r w:rsidR="00783D1A">
        <w:rPr>
          <w:rFonts w:ascii="Arial" w:hAnsi="Arial" w:cs="Arial"/>
          <w:sz w:val="20"/>
          <w:szCs w:val="20"/>
          <w:shd w:val="clear" w:color="auto" w:fill="FFFFFF"/>
        </w:rPr>
        <w:t>allo sviluppo economico di piccole e medie imprese,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 xml:space="preserve"> sicurezza alimentare,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agroecologia, con particolare riferimento alla costruzione di capacità </w:t>
      </w: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nell'ambito delle associazione di base, dello sviluppo delle filiere economiche, nei vari contesti in Africa Subs</w:t>
      </w:r>
      <w:r w:rsidR="00DD2F1B">
        <w:rPr>
          <w:rFonts w:ascii="Arial" w:hAnsi="Arial" w:cs="Arial"/>
          <w:sz w:val="20"/>
          <w:szCs w:val="20"/>
          <w:shd w:val="clear" w:color="auto" w:fill="FFFFFF"/>
        </w:rPr>
        <w:t>ahariana e degli ambienti aridi;</w:t>
      </w:r>
    </w:p>
    <w:p w:rsidR="00C379B8" w:rsidRDefault="003206AB" w:rsidP="00DD2F1B">
      <w:pPr>
        <w:pStyle w:val="NormaleWeb"/>
        <w:numPr>
          <w:ilvl w:val="0"/>
          <w:numId w:val="7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Ottime capacità gestionali e di coordinamento</w:t>
      </w:r>
      <w:r w:rsidR="00DD2F1B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Conoscenza delle tematiche </w:t>
      </w:r>
      <w:r w:rsidR="00783D1A">
        <w:rPr>
          <w:rFonts w:ascii="Arial" w:hAnsi="Arial" w:cs="Arial"/>
          <w:sz w:val="20"/>
          <w:szCs w:val="20"/>
          <w:shd w:val="clear" w:color="auto" w:fill="FFFFFF"/>
        </w:rPr>
        <w:t>di economia rurale e sviluppo di impresa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Conoscenze dei temi legati alla sicurezza alimentare con particolare riferimento alla strategia agroecologica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Capacità di lavorare con un vasto numero di stakeholders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, comprese le istituzioni, le associazioni 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gli attori dell’imprenditoria locale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Capacità di leadership e di team-building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 w:rsidRPr="002E5E16">
        <w:rPr>
          <w:rFonts w:ascii="Arial" w:hAnsi="Arial" w:cs="Arial"/>
          <w:b/>
          <w:sz w:val="22"/>
          <w:szCs w:val="20"/>
          <w:shd w:val="clear" w:color="auto" w:fill="FFFFFF"/>
        </w:rPr>
        <w:t>Ottima conoscenza del francese</w:t>
      </w:r>
      <w:r w:rsidR="00C65034" w:rsidRPr="002E5E16">
        <w:rPr>
          <w:rFonts w:ascii="Arial" w:hAnsi="Arial" w:cs="Arial"/>
          <w:b/>
          <w:sz w:val="22"/>
          <w:szCs w:val="20"/>
          <w:shd w:val="clear" w:color="auto" w:fill="FFFFFF"/>
        </w:rPr>
        <w:t xml:space="preserve"> e italiano</w:t>
      </w:r>
      <w:r w:rsidRPr="002E5E16">
        <w:rPr>
          <w:rFonts w:ascii="Arial" w:hAnsi="Arial" w:cs="Arial"/>
          <w:b/>
          <w:sz w:val="22"/>
          <w:szCs w:val="20"/>
          <w:shd w:val="clear" w:color="auto" w:fill="FFFFFF"/>
        </w:rPr>
        <w:t>, anche nella produzione scritta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Pr="00C65034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 w:rsidRPr="00C65034">
        <w:rPr>
          <w:rFonts w:ascii="Arial" w:hAnsi="Arial" w:cs="Arial"/>
          <w:sz w:val="20"/>
          <w:szCs w:val="20"/>
          <w:shd w:val="clear" w:color="auto" w:fill="FFFFFF"/>
        </w:rPr>
        <w:t>Competenze informatiche nell’uso del pacchetto “Office” e dei programmi di gestione amministrativa</w:t>
      </w:r>
      <w:r w:rsidR="003C70EA" w:rsidRPr="00C65034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Conoscenza softw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 xml:space="preserve">are e modellazione statistica </w:t>
      </w:r>
      <w:r>
        <w:rPr>
          <w:rFonts w:ascii="Arial" w:hAnsi="Arial" w:cs="Arial"/>
          <w:sz w:val="20"/>
          <w:szCs w:val="20"/>
          <w:shd w:val="clear" w:color="auto" w:fill="FFFFFF"/>
        </w:rPr>
        <w:t>– opzione preferenziale</w:t>
      </w:r>
      <w:r w:rsidR="00783D1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CC6A69" w:rsidRPr="00CC6A69" w:rsidRDefault="00CC6A69" w:rsidP="00CC6A69">
      <w:pPr>
        <w:pStyle w:val="Paragrafoelenco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Esperienza pregressa in I</w:t>
      </w:r>
      <w:r w:rsidRPr="00CC6A6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talia e al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l'estero di sviluppo di impresa.</w:t>
      </w:r>
    </w:p>
    <w:p w:rsidR="00C379B8" w:rsidRDefault="003206AB" w:rsidP="00C15E48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Caratteristiche richieste</w:t>
      </w:r>
    </w:p>
    <w:p w:rsidR="00C379B8" w:rsidRPr="003C2B30" w:rsidRDefault="003206AB" w:rsidP="00C15E48">
      <w:pPr>
        <w:pStyle w:val="NormaleWeb"/>
        <w:numPr>
          <w:ilvl w:val="0"/>
          <w:numId w:val="3"/>
        </w:numPr>
        <w:spacing w:before="0" w:after="0"/>
        <w:ind w:left="709"/>
        <w:jc w:val="both"/>
        <w:rPr>
          <w:rFonts w:ascii="Arial" w:hAnsi="Arial" w:cs="Arial"/>
          <w:b/>
          <w:sz w:val="22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Esperienza nella gestione de</w:t>
      </w:r>
      <w:r w:rsidR="000326F3">
        <w:rPr>
          <w:rFonts w:ascii="Arial" w:hAnsi="Arial" w:cs="Arial"/>
          <w:sz w:val="20"/>
          <w:szCs w:val="20"/>
          <w:shd w:val="clear" w:color="auto" w:fill="FFFFFF"/>
        </w:rPr>
        <w:t>i progetti di sviluppo</w:t>
      </w:r>
      <w:r w:rsidR="000326F3" w:rsidRPr="003C2B30">
        <w:rPr>
          <w:rFonts w:ascii="Arial" w:hAnsi="Arial" w:cs="Arial"/>
          <w:b/>
          <w:sz w:val="22"/>
          <w:szCs w:val="20"/>
          <w:shd w:val="clear" w:color="auto" w:fill="FFFFFF"/>
        </w:rPr>
        <w:t>: minimo 5</w:t>
      </w:r>
      <w:r w:rsidRPr="003C2B30">
        <w:rPr>
          <w:rFonts w:ascii="Arial" w:hAnsi="Arial" w:cs="Arial"/>
          <w:b/>
          <w:sz w:val="22"/>
          <w:szCs w:val="20"/>
          <w:shd w:val="clear" w:color="auto" w:fill="FFFFFF"/>
        </w:rPr>
        <w:t xml:space="preserve"> anni</w:t>
      </w:r>
      <w:r w:rsidR="003C70EA" w:rsidRPr="003C2B30">
        <w:rPr>
          <w:rFonts w:ascii="Arial" w:hAnsi="Arial" w:cs="Arial"/>
          <w:b/>
          <w:sz w:val="22"/>
          <w:szCs w:val="20"/>
          <w:shd w:val="clear" w:color="auto" w:fill="FFFFFF"/>
        </w:rPr>
        <w:t>;</w:t>
      </w:r>
    </w:p>
    <w:p w:rsidR="002A74AA" w:rsidRDefault="002A74AA" w:rsidP="00C15E48">
      <w:pPr>
        <w:pStyle w:val="NormaleWeb"/>
        <w:numPr>
          <w:ilvl w:val="0"/>
          <w:numId w:val="3"/>
        </w:numPr>
        <w:spacing w:before="0" w:after="0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Esperienza nel contesto di intervento;</w:t>
      </w:r>
    </w:p>
    <w:p w:rsidR="002A74AA" w:rsidRDefault="002A74AA" w:rsidP="00C15E48">
      <w:pPr>
        <w:pStyle w:val="NormaleWeb"/>
        <w:numPr>
          <w:ilvl w:val="0"/>
          <w:numId w:val="3"/>
        </w:numPr>
        <w:spacing w:before="0" w:after="0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Conoscenza strategie di lotta alla povertà e sicurezza alimentare nella regione subsahariana;</w:t>
      </w:r>
    </w:p>
    <w:p w:rsidR="00C379B8" w:rsidRDefault="003206AB" w:rsidP="00C15E48">
      <w:pPr>
        <w:pStyle w:val="NormaleWeb"/>
        <w:numPr>
          <w:ilvl w:val="0"/>
          <w:numId w:val="3"/>
        </w:numPr>
        <w:spacing w:before="0" w:after="0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Esperienza nella gestione di progetti di sicurezza alimentare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C379B8" w:rsidRDefault="003206AB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Competenze prese in considerazione</w:t>
      </w:r>
    </w:p>
    <w:p w:rsidR="00C379B8" w:rsidRDefault="003206AB" w:rsidP="003C70EA">
      <w:pPr>
        <w:pStyle w:val="NormaleWeb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Laurea in 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economia, </w:t>
      </w:r>
      <w:r>
        <w:rPr>
          <w:rFonts w:ascii="Arial" w:hAnsi="Arial" w:cs="Arial"/>
          <w:sz w:val="20"/>
          <w:szCs w:val="20"/>
          <w:shd w:val="clear" w:color="auto" w:fill="FFFFFF"/>
        </w:rPr>
        <w:t>scienze agrarie</w:t>
      </w:r>
      <w:r w:rsidR="00C650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con indirizzo economico/discipline economiche per lo sviluppo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 o affini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Pr="003C70EA" w:rsidRDefault="003206AB" w:rsidP="003C70EA">
      <w:pPr>
        <w:pStyle w:val="NormaleWeb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Master o studi superiori in ambito di cooperazione, sviluppo rurale in ambienti tropicali e ingegneria ambientale, idraulica e forestale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Conoscenza del Burkina Faso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631E46" w:rsidP="003C70EA">
      <w:pPr>
        <w:pStyle w:val="NormaleWeb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Conoscenza del ruolo delle imprese agroalimentari 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>nell</w:t>
      </w:r>
      <w:r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>area.</w:t>
      </w:r>
    </w:p>
    <w:p w:rsidR="00C379B8" w:rsidRDefault="003206AB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Contatti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Le candidature dov</w:t>
      </w:r>
      <w:r w:rsidR="00167478">
        <w:rPr>
          <w:rFonts w:ascii="Arial" w:hAnsi="Arial" w:cs="Arial"/>
          <w:sz w:val="20"/>
          <w:szCs w:val="20"/>
          <w:shd w:val="clear" w:color="auto" w:fill="FFFFFF"/>
        </w:rPr>
        <w:t xml:space="preserve">ranno essere inviate </w:t>
      </w:r>
      <w:r w:rsidR="00167478" w:rsidRPr="00167478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entro il </w:t>
      </w:r>
      <w:r w:rsidR="0053003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10 Febbraio</w:t>
      </w:r>
      <w:r w:rsidR="00530036" w:rsidRPr="0053003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2020</w:t>
      </w:r>
      <w:r w:rsidR="0053003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allegando i documenti seguenti:</w:t>
      </w:r>
    </w:p>
    <w:p w:rsidR="003C70EA" w:rsidRPr="00497E37" w:rsidRDefault="003206AB" w:rsidP="003C70EA">
      <w:pPr>
        <w:pStyle w:val="Normale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CV aggiornato in </w:t>
      </w:r>
      <w:r w:rsidRPr="00137B51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formato europeo</w:t>
      </w:r>
      <w:r w:rsidR="00497E3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497E37" w:rsidRPr="00497E37">
        <w:rPr>
          <w:rFonts w:ascii="Arial" w:hAnsi="Arial" w:cs="Arial"/>
          <w:sz w:val="20"/>
          <w:szCs w:val="20"/>
          <w:shd w:val="clear" w:color="auto" w:fill="FFFFFF"/>
        </w:rPr>
        <w:t>(tutti i CV non in formato europeo verranno automaticamente scartati)</w:t>
      </w:r>
      <w:r w:rsidR="003C70EA" w:rsidRPr="00497E37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Pr="003C70EA" w:rsidRDefault="003206AB" w:rsidP="003C70EA">
      <w:pPr>
        <w:pStyle w:val="Normale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C70EA">
        <w:rPr>
          <w:rFonts w:ascii="Arial" w:hAnsi="Arial" w:cs="Arial"/>
          <w:sz w:val="20"/>
          <w:szCs w:val="20"/>
          <w:shd w:val="clear" w:color="auto" w:fill="FFFFFF"/>
        </w:rPr>
        <w:t>Lettera di presentazione/motivazione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3C70EA" w:rsidRPr="003C70EA" w:rsidRDefault="003206AB" w:rsidP="003C70EA">
      <w:pPr>
        <w:pStyle w:val="Normale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Almeno 2 referenze con telefono ed indirizzo e-mail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C379B8" w:rsidRPr="003206AB" w:rsidRDefault="003206AB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 oggetto</w:t>
      </w:r>
      <w:r w:rsidR="00167478">
        <w:rPr>
          <w:rFonts w:ascii="Arial" w:hAnsi="Arial" w:cs="Arial"/>
          <w:sz w:val="20"/>
          <w:szCs w:val="20"/>
          <w:shd w:val="clear" w:color="auto" w:fill="FFFFFF"/>
        </w:rPr>
        <w:t xml:space="preserve"> 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67478">
        <w:rPr>
          <w:rFonts w:ascii="Arial" w:hAnsi="Arial" w:cs="Arial"/>
          <w:b/>
          <w:bCs/>
          <w:sz w:val="20"/>
          <w:szCs w:val="20"/>
          <w:shd w:val="clear" w:color="auto" w:fill="FFFFFF"/>
        </w:rPr>
        <w:t>CP</w:t>
      </w:r>
      <w:r w:rsidR="002A7589">
        <w:rPr>
          <w:rFonts w:ascii="Arial" w:hAnsi="Arial" w:cs="Arial"/>
          <w:b/>
          <w:bCs/>
          <w:sz w:val="20"/>
          <w:szCs w:val="20"/>
          <w:shd w:val="clear" w:color="auto" w:fill="FFFFFF"/>
        </w:rPr>
        <w:t>_BURKDB</w:t>
      </w:r>
      <w:r w:rsidR="00764638">
        <w:rPr>
          <w:rFonts w:ascii="Arial" w:hAnsi="Arial" w:cs="Arial"/>
          <w:b/>
          <w:bCs/>
          <w:sz w:val="20"/>
          <w:szCs w:val="20"/>
          <w:shd w:val="clear" w:color="auto" w:fill="FFFFFF"/>
        </w:rPr>
        <w:t>_20</w:t>
      </w:r>
    </w:p>
    <w:p w:rsidR="00C379B8" w:rsidRPr="003206AB" w:rsidRDefault="00167478" w:rsidP="0016747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: </w:t>
      </w:r>
      <w:hyperlink r:id="rId7" w:history="1">
        <w:r w:rsidR="00C65034" w:rsidRPr="00C045A6">
          <w:rPr>
            <w:rStyle w:val="Collegamentoipertestuale"/>
          </w:rPr>
          <w:t>selezione@acra.it</w:t>
        </w:r>
      </w:hyperlink>
      <w:r w:rsidR="00C65034"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4A5DF6" w:rsidRPr="004A5DF6" w:rsidRDefault="004A5DF6" w:rsidP="004A5DF6">
      <w:pPr>
        <w:pStyle w:val="NormaleWeb"/>
        <w:rPr>
          <w:rFonts w:ascii="Arial" w:hAnsi="Arial" w:cs="Arial"/>
          <w:sz w:val="20"/>
          <w:szCs w:val="20"/>
          <w:shd w:val="clear" w:color="auto" w:fill="FFFFFF"/>
        </w:rPr>
      </w:pPr>
      <w:r w:rsidRPr="004A5DF6">
        <w:rPr>
          <w:rFonts w:ascii="Arial" w:hAnsi="Arial" w:cs="Arial"/>
          <w:sz w:val="20"/>
          <w:szCs w:val="20"/>
          <w:shd w:val="clear" w:color="auto" w:fill="FFFFFF"/>
        </w:rPr>
        <w:t xml:space="preserve">Per ulteriori informazioni visita il sito di ACRA all’indirizzo </w:t>
      </w:r>
      <w:hyperlink r:id="rId8" w:history="1">
        <w:r w:rsidRPr="004A5DF6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www.acra.it/lavoraconnoi</w:t>
        </w:r>
      </w:hyperlink>
    </w:p>
    <w:p w:rsidR="00167478" w:rsidRDefault="00167478" w:rsidP="0016747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C379B8" w:rsidRDefault="003206AB" w:rsidP="0016747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Solo i candidati selezionati saranno contattati per un colloquio, ci scusiamo in anticipo.</w:t>
      </w:r>
    </w:p>
    <w:p w:rsidR="00C379B8" w:rsidRDefault="00C65034" w:rsidP="0016747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ACRA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 xml:space="preserve"> si riserva, inoltre, di chiudere la ricerca, e quindi le selezioni, non appena trovato/a un/a candidato/a idoneo/a alla posizione.</w:t>
      </w:r>
    </w:p>
    <w:p w:rsidR="00C379B8" w:rsidRDefault="003206AB">
      <w:pPr>
        <w:pStyle w:val="NormaleWeb"/>
        <w:spacing w:after="0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:rsidR="00C379B8" w:rsidRDefault="00C379B8">
      <w:pPr>
        <w:rPr>
          <w:rFonts w:ascii="Arial" w:hAnsi="Arial"/>
          <w:sz w:val="20"/>
          <w:szCs w:val="20"/>
          <w:shd w:val="clear" w:color="auto" w:fill="FFFFFF"/>
        </w:rPr>
      </w:pPr>
    </w:p>
    <w:sectPr w:rsidR="00C379B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E6" w:rsidRDefault="001643E6" w:rsidP="00C15E48">
      <w:pPr>
        <w:spacing w:after="0" w:line="240" w:lineRule="auto"/>
      </w:pPr>
      <w:r>
        <w:separator/>
      </w:r>
    </w:p>
  </w:endnote>
  <w:endnote w:type="continuationSeparator" w:id="0">
    <w:p w:rsidR="001643E6" w:rsidRDefault="001643E6" w:rsidP="00C1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E6" w:rsidRDefault="001643E6" w:rsidP="00C15E48">
      <w:pPr>
        <w:spacing w:after="0" w:line="240" w:lineRule="auto"/>
      </w:pPr>
      <w:r>
        <w:separator/>
      </w:r>
    </w:p>
  </w:footnote>
  <w:footnote w:type="continuationSeparator" w:id="0">
    <w:p w:rsidR="001643E6" w:rsidRDefault="001643E6" w:rsidP="00C1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51F8"/>
    <w:multiLevelType w:val="hybridMultilevel"/>
    <w:tmpl w:val="B88EB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4CF9"/>
    <w:multiLevelType w:val="multilevel"/>
    <w:tmpl w:val="726AC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BB5BB1"/>
    <w:multiLevelType w:val="multilevel"/>
    <w:tmpl w:val="991C2E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25109F"/>
    <w:multiLevelType w:val="multilevel"/>
    <w:tmpl w:val="B0845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71599D"/>
    <w:multiLevelType w:val="multilevel"/>
    <w:tmpl w:val="32C89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190B4B"/>
    <w:multiLevelType w:val="hybridMultilevel"/>
    <w:tmpl w:val="24EA7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638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2188"/>
    <w:multiLevelType w:val="hybridMultilevel"/>
    <w:tmpl w:val="130E8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8151A"/>
    <w:multiLevelType w:val="multilevel"/>
    <w:tmpl w:val="58307A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B8"/>
    <w:rsid w:val="000326F3"/>
    <w:rsid w:val="000F389F"/>
    <w:rsid w:val="00137B51"/>
    <w:rsid w:val="001643E6"/>
    <w:rsid w:val="00167478"/>
    <w:rsid w:val="00213272"/>
    <w:rsid w:val="00240C7C"/>
    <w:rsid w:val="002A74AA"/>
    <w:rsid w:val="002A7589"/>
    <w:rsid w:val="002E5E16"/>
    <w:rsid w:val="00316381"/>
    <w:rsid w:val="003206AB"/>
    <w:rsid w:val="00327D3D"/>
    <w:rsid w:val="003617A1"/>
    <w:rsid w:val="003C2B30"/>
    <w:rsid w:val="003C70EA"/>
    <w:rsid w:val="00442BDC"/>
    <w:rsid w:val="00497E37"/>
    <w:rsid w:val="004A5DF6"/>
    <w:rsid w:val="00530036"/>
    <w:rsid w:val="00562E00"/>
    <w:rsid w:val="00631E46"/>
    <w:rsid w:val="00764638"/>
    <w:rsid w:val="00783D1A"/>
    <w:rsid w:val="00855F2F"/>
    <w:rsid w:val="0086519C"/>
    <w:rsid w:val="00962C14"/>
    <w:rsid w:val="00A62520"/>
    <w:rsid w:val="00B11C31"/>
    <w:rsid w:val="00BC5C87"/>
    <w:rsid w:val="00BE3FB6"/>
    <w:rsid w:val="00C15E48"/>
    <w:rsid w:val="00C379B8"/>
    <w:rsid w:val="00C5749F"/>
    <w:rsid w:val="00C65034"/>
    <w:rsid w:val="00CC6A69"/>
    <w:rsid w:val="00D83F2C"/>
    <w:rsid w:val="00DD2F1B"/>
    <w:rsid w:val="00E541C8"/>
    <w:rsid w:val="00E66E14"/>
    <w:rsid w:val="00ED70EF"/>
    <w:rsid w:val="00F2263B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5CB0F-8E29-41A4-A896-65B7D7E8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Calibri" w:eastAsia="DejaVu Sans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NormaleWeb">
    <w:name w:val="Normal (Web)"/>
    <w:basedOn w:val="Normale"/>
    <w:uiPriority w:val="99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1674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a.it/lavoraconno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ezione@ac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haincaude</cp:lastModifiedBy>
  <cp:revision>12</cp:revision>
  <dcterms:created xsi:type="dcterms:W3CDTF">2019-11-12T11:11:00Z</dcterms:created>
  <dcterms:modified xsi:type="dcterms:W3CDTF">2020-01-23T11:36:00Z</dcterms:modified>
</cp:coreProperties>
</file>